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03" w:rsidRDefault="00B61503" w:rsidP="00B61503">
      <w:pPr>
        <w:pStyle w:val="NoSpacing"/>
      </w:pPr>
      <w:r>
        <w:t xml:space="preserve">                      </w:t>
      </w:r>
    </w:p>
    <w:p w:rsidR="00B61503" w:rsidRDefault="00B61503" w:rsidP="00B61503">
      <w:pPr>
        <w:pStyle w:val="NoSpacing"/>
      </w:pPr>
      <w:r>
        <w:t xml:space="preserve">                                               „SPORTSKI </w:t>
      </w:r>
      <w:proofErr w:type="gramStart"/>
      <w:r>
        <w:t>OBJEKTI“ D.O.O</w:t>
      </w:r>
      <w:proofErr w:type="gramEnd"/>
      <w:r>
        <w:t xml:space="preserve"> PODGORICA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list CG” </w:t>
      </w:r>
      <w:proofErr w:type="spellStart"/>
      <w:r>
        <w:t>broj</w:t>
      </w:r>
      <w:proofErr w:type="spellEnd"/>
      <w:r>
        <w:t xml:space="preserve"> 21/09 </w:t>
      </w:r>
      <w:proofErr w:type="spellStart"/>
      <w:r>
        <w:t>i</w:t>
      </w:r>
      <w:proofErr w:type="spellEnd"/>
      <w:r>
        <w:t xml:space="preserve"> 40/11),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davanju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list CG”, </w:t>
      </w:r>
      <w:proofErr w:type="spellStart"/>
      <w:r>
        <w:t>broj</w:t>
      </w:r>
      <w:proofErr w:type="spellEnd"/>
      <w:r>
        <w:t xml:space="preserve"> 44/10),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Podgorica o </w:t>
      </w:r>
      <w:proofErr w:type="spellStart"/>
      <w:r>
        <w:t>davanju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list CG-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31813),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1869/13 od 30.05.2013.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obavljuje</w:t>
      </w:r>
      <w:proofErr w:type="spellEnd"/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</w:pPr>
      <w:r>
        <w:t xml:space="preserve">                                                                 </w:t>
      </w:r>
    </w:p>
    <w:p w:rsidR="00B61503" w:rsidRDefault="00B61503" w:rsidP="00B61503">
      <w:pPr>
        <w:pStyle w:val="NoSpacing"/>
      </w:pPr>
    </w:p>
    <w:p w:rsidR="00B61503" w:rsidRDefault="00B61503" w:rsidP="00B61503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JAVNI POZIV</w:t>
      </w:r>
    </w:p>
    <w:p w:rsidR="00B61503" w:rsidRDefault="00B61503" w:rsidP="00B61503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Br. 02/21</w:t>
      </w:r>
    </w:p>
    <w:p w:rsidR="00B61503" w:rsidRDefault="00B61503" w:rsidP="00B61503">
      <w:pPr>
        <w:pStyle w:val="NoSpacing"/>
        <w:rPr>
          <w:b/>
        </w:rPr>
      </w:pPr>
      <w:r>
        <w:rPr>
          <w:b/>
        </w:rPr>
        <w:t xml:space="preserve">                                                za </w:t>
      </w:r>
      <w:proofErr w:type="spellStart"/>
      <w:r>
        <w:rPr>
          <w:b/>
        </w:rPr>
        <w:t>davanje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zakup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prostora</w:t>
      </w:r>
      <w:proofErr w:type="spellEnd"/>
    </w:p>
    <w:p w:rsidR="00B61503" w:rsidRDefault="00B61503" w:rsidP="00B61503">
      <w:pPr>
        <w:pStyle w:val="NoSpacing"/>
      </w:pPr>
    </w:p>
    <w:p w:rsidR="00B61503" w:rsidRDefault="00B61503" w:rsidP="00B61503">
      <w:pPr>
        <w:pStyle w:val="NoSpacing"/>
      </w:pP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br. “16” </w:t>
      </w:r>
      <w:proofErr w:type="spellStart"/>
      <w:proofErr w:type="gramStart"/>
      <w:r>
        <w:t>Restoran</w:t>
      </w:r>
      <w:proofErr w:type="spellEnd"/>
      <w:r>
        <w:t xml:space="preserve">  “</w:t>
      </w:r>
      <w:proofErr w:type="spellStart"/>
      <w:proofErr w:type="gramEnd"/>
      <w:r>
        <w:t>Morača</w:t>
      </w:r>
      <w:proofErr w:type="spellEnd"/>
      <w:r>
        <w:t xml:space="preserve">” u </w:t>
      </w:r>
      <w:proofErr w:type="spellStart"/>
      <w:r>
        <w:t>sklopu</w:t>
      </w:r>
      <w:proofErr w:type="spellEnd"/>
      <w:r>
        <w:t xml:space="preserve"> SC “</w:t>
      </w:r>
      <w:proofErr w:type="spellStart"/>
      <w:r>
        <w:t>Morača</w:t>
      </w:r>
      <w:proofErr w:type="spellEnd"/>
      <w:r>
        <w:t xml:space="preserve">”, ul. Ivana </w:t>
      </w:r>
      <w:proofErr w:type="spellStart"/>
      <w:r>
        <w:t>Milutinovića</w:t>
      </w:r>
      <w:proofErr w:type="spellEnd"/>
      <w:r>
        <w:t xml:space="preserve"> bb</w:t>
      </w:r>
    </w:p>
    <w:p w:rsidR="00B61503" w:rsidRDefault="00B61503" w:rsidP="00B61503">
      <w:pPr>
        <w:pStyle w:val="NoSpacing"/>
        <w:ind w:left="360"/>
      </w:pPr>
      <w:r>
        <w:t xml:space="preserve">I       </w:t>
      </w:r>
      <w:proofErr w:type="spellStart"/>
      <w:r>
        <w:t>Prizemlje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>:</w:t>
      </w:r>
    </w:p>
    <w:p w:rsidR="00B61503" w:rsidRDefault="00B61503" w:rsidP="00B61503">
      <w:pPr>
        <w:pStyle w:val="NoSpacing"/>
        <w:numPr>
          <w:ilvl w:val="0"/>
          <w:numId w:val="1"/>
        </w:numPr>
      </w:pPr>
      <w:proofErr w:type="spellStart"/>
      <w:r>
        <w:t>Restoran</w:t>
      </w:r>
      <w:proofErr w:type="spellEnd"/>
      <w:r>
        <w:t xml:space="preserve">, </w:t>
      </w:r>
      <w:proofErr w:type="spellStart"/>
      <w:r>
        <w:t>kafana</w:t>
      </w:r>
      <w:proofErr w:type="spellEnd"/>
      <w:r>
        <w:t xml:space="preserve">, </w:t>
      </w:r>
      <w:proofErr w:type="spellStart"/>
      <w:r>
        <w:t>kuhinja</w:t>
      </w:r>
      <w:proofErr w:type="spellEnd"/>
      <w:r>
        <w:t xml:space="preserve">, </w:t>
      </w:r>
      <w:proofErr w:type="spellStart"/>
      <w:r>
        <w:t>kancelarija</w:t>
      </w:r>
      <w:proofErr w:type="spellEnd"/>
      <w:r>
        <w:t>................................... 657 m</w:t>
      </w:r>
      <w:r>
        <w:rPr>
          <w:vertAlign w:val="superscript"/>
        </w:rPr>
        <w:t>2,</w:t>
      </w:r>
      <w:r>
        <w:t xml:space="preserve"> </w:t>
      </w:r>
    </w:p>
    <w:p w:rsidR="00B61503" w:rsidRDefault="00B61503" w:rsidP="00B61503">
      <w:pPr>
        <w:pStyle w:val="NoSpacing"/>
        <w:numPr>
          <w:ilvl w:val="0"/>
          <w:numId w:val="1"/>
        </w:numPr>
        <w:rPr>
          <w:vertAlign w:val="superscript"/>
        </w:rPr>
      </w:pPr>
      <w:proofErr w:type="spellStart"/>
      <w:r>
        <w:t>Otvorena</w:t>
      </w:r>
      <w:proofErr w:type="spellEnd"/>
      <w:r>
        <w:t xml:space="preserve"> terasa.....................................................................639 m</w:t>
      </w:r>
      <w:r>
        <w:rPr>
          <w:vertAlign w:val="superscript"/>
        </w:rPr>
        <w:t>2</w:t>
      </w:r>
    </w:p>
    <w:p w:rsidR="00B61503" w:rsidRDefault="00B61503" w:rsidP="00B61503">
      <w:pPr>
        <w:pStyle w:val="NoSpacing"/>
        <w:numPr>
          <w:ilvl w:val="0"/>
          <w:numId w:val="1"/>
        </w:numPr>
      </w:pPr>
      <w:proofErr w:type="spellStart"/>
      <w:r>
        <w:t>Natkrivena</w:t>
      </w:r>
      <w:proofErr w:type="spellEnd"/>
      <w:r>
        <w:t xml:space="preserve"> terasa....................................................................90 m</w:t>
      </w:r>
      <w:r>
        <w:rPr>
          <w:vertAlign w:val="superscript"/>
        </w:rPr>
        <w:t>2</w:t>
      </w:r>
    </w:p>
    <w:p w:rsidR="00B61503" w:rsidRDefault="00B61503" w:rsidP="00B61503">
      <w:pPr>
        <w:pStyle w:val="NoSpacing"/>
        <w:ind w:left="1440"/>
        <w:rPr>
          <w:b/>
          <w:vertAlign w:val="superscript"/>
        </w:rPr>
      </w:pPr>
      <w:proofErr w:type="spellStart"/>
      <w:r>
        <w:rPr>
          <w:b/>
        </w:rPr>
        <w:t>Ukupna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površina</w:t>
      </w:r>
      <w:proofErr w:type="spellEnd"/>
      <w:r>
        <w:rPr>
          <w:b/>
        </w:rPr>
        <w:t xml:space="preserve"> .............................................................1386 m</w:t>
      </w:r>
      <w:r>
        <w:rPr>
          <w:b/>
          <w:vertAlign w:val="superscript"/>
        </w:rPr>
        <w:t>2</w:t>
      </w:r>
    </w:p>
    <w:p w:rsidR="00B61503" w:rsidRDefault="00B61503" w:rsidP="00B61503">
      <w:pPr>
        <w:pStyle w:val="NoSpacing"/>
        <w:ind w:left="360"/>
      </w:pPr>
      <w:r>
        <w:t xml:space="preserve">II         </w:t>
      </w:r>
      <w:proofErr w:type="spellStart"/>
      <w:r>
        <w:t>Suteren</w:t>
      </w:r>
      <w:proofErr w:type="spellEnd"/>
      <w:r>
        <w:t xml:space="preserve"> 1 </w:t>
      </w:r>
    </w:p>
    <w:p w:rsidR="00B61503" w:rsidRDefault="00B61503" w:rsidP="00B61503">
      <w:pPr>
        <w:pStyle w:val="NoSpacing"/>
        <w:numPr>
          <w:ilvl w:val="0"/>
          <w:numId w:val="2"/>
        </w:numPr>
      </w:pPr>
      <w:proofErr w:type="spellStart"/>
      <w:r>
        <w:t>Ekonomski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, </w:t>
      </w:r>
      <w:proofErr w:type="spellStart"/>
      <w:r>
        <w:t>magacin</w:t>
      </w:r>
      <w:proofErr w:type="spellEnd"/>
      <w:r>
        <w:t>…………………………………………………….124m</w:t>
      </w:r>
      <w:r>
        <w:rPr>
          <w:vertAlign w:val="superscript"/>
        </w:rPr>
        <w:t>2</w:t>
      </w:r>
    </w:p>
    <w:p w:rsidR="00B61503" w:rsidRDefault="00B61503" w:rsidP="00B61503">
      <w:pPr>
        <w:pStyle w:val="NoSpacing"/>
        <w:numPr>
          <w:ilvl w:val="0"/>
          <w:numId w:val="2"/>
        </w:numPr>
      </w:pPr>
      <w:proofErr w:type="spellStart"/>
      <w:r>
        <w:t>Magacin</w:t>
      </w:r>
      <w:proofErr w:type="spellEnd"/>
      <w:r>
        <w:t xml:space="preserve"> van </w:t>
      </w:r>
      <w:proofErr w:type="spellStart"/>
      <w:r>
        <w:t>objekta</w:t>
      </w:r>
      <w:proofErr w:type="spellEnd"/>
      <w:r>
        <w:t>……………………………….……………………………64m</w:t>
      </w:r>
      <w:r>
        <w:rPr>
          <w:vertAlign w:val="superscript"/>
        </w:rPr>
        <w:t>2</w:t>
      </w:r>
    </w:p>
    <w:p w:rsidR="00B61503" w:rsidRPr="00B61503" w:rsidRDefault="00B61503" w:rsidP="00B61503">
      <w:pPr>
        <w:pStyle w:val="NoSpacing"/>
        <w:ind w:left="1440"/>
        <w:rPr>
          <w:b/>
          <w:color w:val="000000" w:themeColor="text1"/>
          <w:vertAlign w:val="superscript"/>
        </w:rPr>
      </w:pPr>
      <w:proofErr w:type="spellStart"/>
      <w:r>
        <w:rPr>
          <w:b/>
        </w:rPr>
        <w:t>Ukupna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povšina</w:t>
      </w:r>
      <w:proofErr w:type="spellEnd"/>
      <w:r>
        <w:rPr>
          <w:b/>
        </w:rPr>
        <w:t>………………………………………………………………188m</w:t>
      </w:r>
      <w:r>
        <w:rPr>
          <w:b/>
          <w:vertAlign w:val="superscript"/>
        </w:rPr>
        <w:t>2</w:t>
      </w:r>
    </w:p>
    <w:p w:rsidR="00B61503" w:rsidRDefault="00B61503" w:rsidP="00B61503">
      <w:pPr>
        <w:pStyle w:val="NoSpacing"/>
        <w:ind w:left="1440"/>
      </w:pPr>
    </w:p>
    <w:p w:rsidR="00B61503" w:rsidRDefault="00B61503" w:rsidP="00B61503">
      <w:pPr>
        <w:pStyle w:val="NoSpacing"/>
        <w:ind w:left="1440"/>
        <w:rPr>
          <w:b/>
          <w:vertAlign w:val="superscript"/>
        </w:rPr>
      </w:pPr>
      <w:proofErr w:type="spellStart"/>
      <w:r>
        <w:rPr>
          <w:b/>
        </w:rPr>
        <w:t>Ukupna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površina</w:t>
      </w:r>
      <w:proofErr w:type="spellEnd"/>
      <w:r>
        <w:rPr>
          <w:b/>
        </w:rPr>
        <w:t xml:space="preserve"> I+II=1574 m</w:t>
      </w:r>
      <w:r>
        <w:rPr>
          <w:b/>
          <w:vertAlign w:val="superscript"/>
        </w:rPr>
        <w:t>2</w:t>
      </w:r>
    </w:p>
    <w:p w:rsidR="00B61503" w:rsidRDefault="00B61503" w:rsidP="00B61503">
      <w:pPr>
        <w:pStyle w:val="NoSpacing"/>
        <w:ind w:left="720"/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gramStart"/>
      <w:r>
        <w:t>NA  PERIOD</w:t>
      </w:r>
      <w:proofErr w:type="gramEnd"/>
      <w:r>
        <w:t xml:space="preserve">  ZAKUPA do 5 GODINA</w:t>
      </w:r>
    </w:p>
    <w:p w:rsidR="00D5649C" w:rsidRDefault="00D5649C" w:rsidP="00B61503">
      <w:pPr>
        <w:pStyle w:val="NoSpacing"/>
        <w:jc w:val="both"/>
      </w:pPr>
    </w:p>
    <w:p w:rsidR="00D5649C" w:rsidRDefault="00D5649C" w:rsidP="00B61503">
      <w:pPr>
        <w:pStyle w:val="NoSpacing"/>
        <w:jc w:val="both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mjesečna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3.244,50 </w:t>
      </w:r>
      <w:proofErr w:type="spellStart"/>
      <w:r>
        <w:t>eura</w:t>
      </w:r>
      <w:proofErr w:type="spellEnd"/>
      <w:r>
        <w:t xml:space="preserve"> bez PDV-a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uvećava</w:t>
      </w:r>
      <w:proofErr w:type="spellEnd"/>
      <w:r>
        <w:t xml:space="preserve"> se za </w:t>
      </w:r>
      <w:proofErr w:type="spellStart"/>
      <w:r>
        <w:t>zakonski</w:t>
      </w:r>
      <w:proofErr w:type="spellEnd"/>
      <w:r>
        <w:t xml:space="preserve"> PDV.</w:t>
      </w:r>
    </w:p>
    <w:p w:rsidR="00B61503" w:rsidRPr="00B61503" w:rsidRDefault="00B61503" w:rsidP="00B61503">
      <w:pPr>
        <w:pStyle w:val="NoSpacing"/>
        <w:jc w:val="both"/>
        <w:rPr>
          <w:color w:val="FF0000"/>
        </w:rPr>
      </w:pPr>
    </w:p>
    <w:p w:rsidR="00B61503" w:rsidRDefault="00B61503" w:rsidP="00B61503">
      <w:pPr>
        <w:pStyle w:val="NoSpacing"/>
        <w:jc w:val="both"/>
      </w:pPr>
      <w:r>
        <w:t xml:space="preserve">Pored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pripadajuće</w:t>
      </w:r>
      <w:proofErr w:type="spellEnd"/>
      <w:r w:rsidR="00532F59">
        <w:t xml:space="preserve"> </w:t>
      </w:r>
      <w:proofErr w:type="spellStart"/>
      <w:r w:rsidR="00532F59">
        <w:t>režijske</w:t>
      </w:r>
      <w:proofErr w:type="spellEnd"/>
      <w:r>
        <w:t xml:space="preserve"> </w:t>
      </w:r>
      <w:proofErr w:type="spellStart"/>
      <w:r>
        <w:t>troškove</w:t>
      </w:r>
      <w:proofErr w:type="spellEnd"/>
      <w:r w:rsidR="00532F59">
        <w:t>.</w:t>
      </w:r>
      <w:r>
        <w:t xml:space="preserve"> 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br. “16” – </w:t>
      </w:r>
      <w:proofErr w:type="spellStart"/>
      <w:r>
        <w:t>Restoran</w:t>
      </w:r>
      <w:proofErr w:type="spellEnd"/>
      <w:r>
        <w:t xml:space="preserve"> “</w:t>
      </w:r>
      <w:proofErr w:type="spellStart"/>
      <w:r>
        <w:t>Morača</w:t>
      </w:r>
      <w:proofErr w:type="spellEnd"/>
      <w:r>
        <w:t xml:space="preserve">”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–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>:</w:t>
      </w:r>
    </w:p>
    <w:p w:rsidR="00B61503" w:rsidRDefault="00B61503" w:rsidP="00B61503">
      <w:pPr>
        <w:pStyle w:val="NoSpacing"/>
        <w:jc w:val="both"/>
      </w:pPr>
      <w:proofErr w:type="spellStart"/>
      <w:r>
        <w:t>Tačan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,</w:t>
      </w:r>
    </w:p>
    <w:p w:rsidR="00B61503" w:rsidRDefault="00B61503" w:rsidP="00B61503">
      <w:pPr>
        <w:pStyle w:val="NoSpacing"/>
        <w:jc w:val="both"/>
      </w:pPr>
      <w:proofErr w:type="spellStart"/>
      <w:r>
        <w:t>Mjesečnu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iskazanu</w:t>
      </w:r>
      <w:proofErr w:type="spellEnd"/>
      <w:r>
        <w:t xml:space="preserve"> bez PDV-a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PDV-om,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</w:p>
    <w:p w:rsidR="00B61503" w:rsidRDefault="00B61503" w:rsidP="00B61503">
      <w:pPr>
        <w:pStyle w:val="NoSpacing"/>
        <w:jc w:val="both"/>
      </w:pPr>
      <w:proofErr w:type="spellStart"/>
      <w:r>
        <w:t>Učesnici</w:t>
      </w:r>
      <w:proofErr w:type="spellEnd"/>
      <w:r>
        <w:t xml:space="preserve"> </w:t>
      </w:r>
      <w:proofErr w:type="spellStart"/>
      <w:r>
        <w:t>posupka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(u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>):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  <w:rPr>
          <w:b/>
          <w:i/>
        </w:rPr>
      </w:pPr>
      <w:r>
        <w:rPr>
          <w:b/>
          <w:i/>
        </w:rPr>
        <w:t xml:space="preserve">1.Pravna </w:t>
      </w:r>
      <w:proofErr w:type="spellStart"/>
      <w:r>
        <w:rPr>
          <w:b/>
          <w:i/>
        </w:rPr>
        <w:t>lica</w:t>
      </w:r>
      <w:proofErr w:type="spellEnd"/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lastRenderedPageBreak/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)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identifikacionom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, </w:t>
      </w:r>
      <w:proofErr w:type="spellStart"/>
      <w:r>
        <w:t>Rješenje</w:t>
      </w:r>
      <w:proofErr w:type="spellEnd"/>
      <w:r>
        <w:t xml:space="preserve"> o PDV-u.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Karton</w:t>
      </w:r>
      <w:proofErr w:type="spellEnd"/>
      <w:r>
        <w:t xml:space="preserve"> </w:t>
      </w:r>
      <w:proofErr w:type="spellStart"/>
      <w:r>
        <w:t>deponovanih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garatnog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(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neozbiljnih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bez PDV-a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CKB 510-1321-54, Prva </w:t>
      </w:r>
      <w:proofErr w:type="spellStart"/>
      <w:r>
        <w:t>banka</w:t>
      </w:r>
      <w:proofErr w:type="spellEnd"/>
      <w:r>
        <w:t xml:space="preserve"> 535-11734-88 I NLB 530-18806-49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bez PDV-a, bez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naplativu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poziv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  <w:rPr>
          <w:b/>
          <w:i/>
        </w:rPr>
      </w:pPr>
      <w:r>
        <w:rPr>
          <w:b/>
          <w:i/>
        </w:rPr>
        <w:t xml:space="preserve">2.Fizička </w:t>
      </w:r>
      <w:proofErr w:type="spellStart"/>
      <w:r>
        <w:rPr>
          <w:b/>
          <w:i/>
        </w:rPr>
        <w:t>lica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preduzetnici</w:t>
      </w:r>
      <w:proofErr w:type="spellEnd"/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numPr>
          <w:ilvl w:val="0"/>
          <w:numId w:val="3"/>
        </w:numPr>
        <w:jc w:val="both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</w:p>
    <w:p w:rsidR="00B61503" w:rsidRDefault="00B61503" w:rsidP="00B61503">
      <w:pPr>
        <w:pStyle w:val="NoSpacing"/>
        <w:numPr>
          <w:ilvl w:val="0"/>
          <w:numId w:val="3"/>
        </w:numPr>
        <w:jc w:val="both"/>
      </w:pPr>
      <w:proofErr w:type="spellStart"/>
      <w:r>
        <w:t>Ovjerenu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</w:p>
    <w:p w:rsidR="00B61503" w:rsidRDefault="00B61503" w:rsidP="00B61503">
      <w:pPr>
        <w:pStyle w:val="NoSpacing"/>
        <w:numPr>
          <w:ilvl w:val="0"/>
          <w:numId w:val="3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 </w:t>
      </w:r>
      <w:proofErr w:type="spellStart"/>
      <w:r>
        <w:t>garatnog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(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neozbiljnih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bez PDV-a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CKB 510-1321-54, Prva </w:t>
      </w:r>
      <w:proofErr w:type="spellStart"/>
      <w:r>
        <w:t>banka</w:t>
      </w:r>
      <w:proofErr w:type="spellEnd"/>
      <w:r>
        <w:t xml:space="preserve"> 535-11734-88 I NLB 530-18806-49</w:t>
      </w:r>
    </w:p>
    <w:p w:rsidR="00B61503" w:rsidRDefault="00B61503" w:rsidP="00B61503">
      <w:pPr>
        <w:pStyle w:val="NoSpacing"/>
        <w:numPr>
          <w:ilvl w:val="0"/>
          <w:numId w:val="3"/>
        </w:numPr>
        <w:jc w:val="both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Podgorici</w:t>
      </w:r>
      <w:proofErr w:type="spellEnd"/>
    </w:p>
    <w:p w:rsidR="00B61503" w:rsidRDefault="00B61503" w:rsidP="00B61503">
      <w:pPr>
        <w:pStyle w:val="NoSpacing"/>
        <w:numPr>
          <w:ilvl w:val="0"/>
          <w:numId w:val="3"/>
        </w:numPr>
        <w:jc w:val="both"/>
      </w:pPr>
      <w:proofErr w:type="spellStart"/>
      <w:r>
        <w:t>Karton</w:t>
      </w:r>
      <w:proofErr w:type="spellEnd"/>
      <w:r>
        <w:t xml:space="preserve"> </w:t>
      </w:r>
      <w:proofErr w:type="spellStart"/>
      <w:r>
        <w:t>deponovanih</w:t>
      </w:r>
      <w:proofErr w:type="spellEnd"/>
      <w:r>
        <w:t xml:space="preserve"> </w:t>
      </w:r>
      <w:proofErr w:type="spellStart"/>
      <w:r>
        <w:t>potpisa</w:t>
      </w:r>
      <w:proofErr w:type="spellEnd"/>
    </w:p>
    <w:p w:rsidR="00B61503" w:rsidRDefault="00B61503" w:rsidP="00B61503">
      <w:pPr>
        <w:pStyle w:val="NoSpacing"/>
        <w:numPr>
          <w:ilvl w:val="0"/>
          <w:numId w:val="3"/>
        </w:numPr>
        <w:jc w:val="both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identifikacionom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  <w:rPr>
          <w:b/>
          <w:i/>
        </w:rPr>
      </w:pPr>
      <w:r>
        <w:rPr>
          <w:b/>
          <w:i/>
        </w:rPr>
        <w:t xml:space="preserve">Za </w:t>
      </w:r>
      <w:proofErr w:type="spellStart"/>
      <w:r>
        <w:rPr>
          <w:b/>
          <w:i/>
        </w:rPr>
        <w:t>vrednovanje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najpovoljnije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ponude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polaziće</w:t>
      </w:r>
      <w:proofErr w:type="spellEnd"/>
      <w:r>
        <w:rPr>
          <w:b/>
          <w:i/>
        </w:rPr>
        <w:t xml:space="preserve"> se od </w:t>
      </w:r>
      <w:proofErr w:type="spellStart"/>
      <w:r>
        <w:rPr>
          <w:b/>
          <w:i/>
        </w:rPr>
        <w:t>sljedećih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kriterijuma</w:t>
      </w:r>
      <w:proofErr w:type="spellEnd"/>
      <w:r>
        <w:rPr>
          <w:b/>
          <w:i/>
        </w:rPr>
        <w:t>:</w:t>
      </w:r>
    </w:p>
    <w:p w:rsidR="00B61503" w:rsidRDefault="00B61503" w:rsidP="00B61503">
      <w:pPr>
        <w:pStyle w:val="NoSpacing"/>
        <w:jc w:val="both"/>
        <w:rPr>
          <w:b/>
          <w:i/>
        </w:rPr>
      </w:pPr>
    </w:p>
    <w:p w:rsidR="00B61503" w:rsidRDefault="00B61503" w:rsidP="00B61503">
      <w:pPr>
        <w:pStyle w:val="NoSpacing"/>
        <w:numPr>
          <w:ilvl w:val="0"/>
          <w:numId w:val="4"/>
        </w:numPr>
        <w:jc w:val="both"/>
      </w:pPr>
      <w:proofErr w:type="spellStart"/>
      <w:r>
        <w:t>Ponuđena</w:t>
      </w:r>
      <w:proofErr w:type="spellEnd"/>
      <w:r>
        <w:t xml:space="preserve">  </w:t>
      </w:r>
      <w:proofErr w:type="spellStart"/>
      <w:r>
        <w:t>cijena</w:t>
      </w:r>
      <w:proofErr w:type="spellEnd"/>
      <w:r>
        <w:t xml:space="preserve"> ………70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  <w:ind w:left="720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……………30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</w:pPr>
    </w:p>
    <w:p w:rsidR="00B61503" w:rsidRDefault="00B61503" w:rsidP="00B61503">
      <w:pPr>
        <w:pStyle w:val="NoSpacing"/>
        <w:numPr>
          <w:ilvl w:val="0"/>
          <w:numId w:val="4"/>
        </w:numPr>
        <w:jc w:val="both"/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vrednovaće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:rsidR="00B61503" w:rsidRDefault="00B61503" w:rsidP="00B61503">
      <w:pPr>
        <w:pStyle w:val="NoSpacing"/>
        <w:ind w:left="720"/>
        <w:jc w:val="both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za </w:t>
      </w:r>
      <w:proofErr w:type="spellStart"/>
      <w:r>
        <w:t>godinu</w:t>
      </w:r>
      <w:proofErr w:type="spellEnd"/>
      <w:r>
        <w:t xml:space="preserve"> dana ............ 30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  <w:ind w:left="720"/>
        <w:jc w:val="both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za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........22,5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  <w:ind w:left="720"/>
        <w:jc w:val="both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za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..............15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  <w:ind w:left="720"/>
        <w:jc w:val="both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za tri </w:t>
      </w:r>
      <w:proofErr w:type="spellStart"/>
      <w:r>
        <w:t>mjeseca</w:t>
      </w:r>
      <w:proofErr w:type="spellEnd"/>
      <w:r>
        <w:t xml:space="preserve">................7,5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  <w:ind w:left="720"/>
        <w:jc w:val="both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za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.............2,5 </w:t>
      </w:r>
      <w:proofErr w:type="spellStart"/>
      <w:r>
        <w:t>bodova</w:t>
      </w:r>
      <w:proofErr w:type="spellEnd"/>
    </w:p>
    <w:p w:rsidR="00B61503" w:rsidRDefault="00B61503" w:rsidP="00B61503">
      <w:pPr>
        <w:pStyle w:val="NoSpacing"/>
        <w:ind w:left="720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= C+P.</w:t>
      </w:r>
    </w:p>
    <w:p w:rsidR="00B61503" w:rsidRDefault="00B61503" w:rsidP="00B61503">
      <w:pPr>
        <w:pStyle w:val="NoSpacing"/>
        <w:jc w:val="both"/>
      </w:pPr>
      <w:proofErr w:type="spellStart"/>
      <w:r>
        <w:t>Gdje</w:t>
      </w:r>
      <w:proofErr w:type="spellEnd"/>
      <w:r>
        <w:t xml:space="preserve"> </w:t>
      </w:r>
      <w:proofErr w:type="gramStart"/>
      <w:r>
        <w:t>je  C</w:t>
      </w:r>
      <w:proofErr w:type="gramEnd"/>
      <w:r>
        <w:t xml:space="preserve"> –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cijene</w:t>
      </w:r>
      <w:proofErr w:type="spellEnd"/>
    </w:p>
    <w:p w:rsidR="00B61503" w:rsidRDefault="00B61503" w:rsidP="00B61503">
      <w:pPr>
        <w:pStyle w:val="NoSpacing"/>
        <w:jc w:val="both"/>
      </w:pPr>
      <w:r>
        <w:t xml:space="preserve">                P –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plaćanja</w:t>
      </w:r>
      <w:proofErr w:type="spellEnd"/>
    </w:p>
    <w:p w:rsidR="00B61503" w:rsidRDefault="00B61503" w:rsidP="00B61503">
      <w:pPr>
        <w:pStyle w:val="NoSpacing"/>
        <w:jc w:val="both"/>
      </w:pPr>
      <w:r>
        <w:t>C= (</w:t>
      </w:r>
      <w:proofErr w:type="spellStart"/>
      <w:r>
        <w:t>Cpon</w:t>
      </w:r>
      <w:proofErr w:type="spellEnd"/>
      <w:r>
        <w:t>/</w:t>
      </w:r>
      <w:proofErr w:type="spellStart"/>
      <w:r>
        <w:t>Cmax</w:t>
      </w:r>
      <w:proofErr w:type="spellEnd"/>
      <w:r>
        <w:t>) x70,</w:t>
      </w:r>
    </w:p>
    <w:p w:rsidR="00B61503" w:rsidRDefault="00B61503" w:rsidP="00B61503">
      <w:pPr>
        <w:pStyle w:val="NoSpacing"/>
        <w:jc w:val="both"/>
      </w:pPr>
      <w:proofErr w:type="spellStart"/>
      <w:r>
        <w:t>Gdje</w:t>
      </w:r>
      <w:proofErr w:type="spellEnd"/>
      <w:r>
        <w:t xml:space="preserve"> ...</w:t>
      </w:r>
      <w:proofErr w:type="spellStart"/>
      <w:r>
        <w:t>Cpon-Ponuđena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učesnika</w:t>
      </w:r>
      <w:proofErr w:type="spellEnd"/>
    </w:p>
    <w:p w:rsidR="00B61503" w:rsidRDefault="00B61503" w:rsidP="00B61503">
      <w:pPr>
        <w:pStyle w:val="NoSpacing"/>
        <w:jc w:val="both"/>
      </w:pPr>
      <w:r>
        <w:t xml:space="preserve">C max –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ponuđena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oglasu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</w:p>
    <w:p w:rsidR="00B61503" w:rsidRDefault="00B61503" w:rsidP="00B61503">
      <w:pPr>
        <w:pStyle w:val="NoSpacing"/>
      </w:pPr>
    </w:p>
    <w:p w:rsidR="00B61503" w:rsidRPr="00B61503" w:rsidRDefault="00B61503" w:rsidP="00B61503">
      <w:pPr>
        <w:pStyle w:val="NoSpacing"/>
        <w:jc w:val="both"/>
        <w:rPr>
          <w:color w:val="000000" w:themeColor="text1"/>
        </w:rPr>
      </w:pPr>
    </w:p>
    <w:p w:rsidR="00B61503" w:rsidRDefault="00B61503" w:rsidP="00B61503">
      <w:pPr>
        <w:pStyle w:val="NoSpacing"/>
        <w:jc w:val="both"/>
      </w:pPr>
      <w:proofErr w:type="spellStart"/>
      <w:r>
        <w:t>Ponuđači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</w:t>
      </w:r>
      <w:r w:rsidR="00163A65">
        <w:t>og</w:t>
      </w:r>
      <w:proofErr w:type="spellEnd"/>
      <w:r w:rsidR="00163A65">
        <w:t xml:space="preserve"> dana od dana </w:t>
      </w:r>
      <w:proofErr w:type="spellStart"/>
      <w:r w:rsidR="00163A65">
        <w:t>objavljivanja</w:t>
      </w:r>
      <w:proofErr w:type="spellEnd"/>
      <w:r w:rsidR="00163A65">
        <w:t xml:space="preserve"> 15</w:t>
      </w:r>
      <w:r>
        <w:t xml:space="preserve">.06.2021.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zaključno</w:t>
      </w:r>
      <w:proofErr w:type="spellEnd"/>
      <w:r>
        <w:rPr>
          <w:color w:val="ED7D31" w:themeColor="accent2"/>
        </w:rPr>
        <w:t xml:space="preserve"> </w:t>
      </w:r>
      <w:proofErr w:type="spellStart"/>
      <w:r w:rsidR="00163A65">
        <w:t>sa</w:t>
      </w:r>
      <w:proofErr w:type="spellEnd"/>
      <w:r w:rsidR="00163A65">
        <w:t xml:space="preserve"> 24</w:t>
      </w:r>
      <w:r>
        <w:t xml:space="preserve">.06.2021. </w:t>
      </w:r>
      <w:proofErr w:type="spellStart"/>
      <w:r>
        <w:t>godine</w:t>
      </w:r>
      <w:proofErr w:type="spellEnd"/>
      <w:r>
        <w:t xml:space="preserve"> u 12:00 </w:t>
      </w:r>
      <w:proofErr w:type="spellStart"/>
      <w:r>
        <w:t>časova</w:t>
      </w:r>
      <w:proofErr w:type="spellEnd"/>
      <w:r>
        <w:t xml:space="preserve">,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arhivi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>” d.o.o.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Ponude</w:t>
      </w:r>
      <w:proofErr w:type="spellEnd"/>
      <w:r>
        <w:t xml:space="preserve"> (original)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zapečaćenoj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ne </w:t>
      </w:r>
      <w:proofErr w:type="spellStart"/>
      <w:r>
        <w:t>otvaraj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zvanične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naznačenim</w:t>
      </w:r>
      <w:proofErr w:type="spellEnd"/>
      <w:r>
        <w:t xml:space="preserve">  </w:t>
      </w:r>
      <w:proofErr w:type="spellStart"/>
      <w:r>
        <w:t>brojem</w:t>
      </w:r>
      <w:proofErr w:type="spellEnd"/>
      <w:proofErr w:type="gram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19. </w:t>
      </w:r>
      <w:proofErr w:type="spellStart"/>
      <w:r>
        <w:t>Decembra</w:t>
      </w:r>
      <w:proofErr w:type="spellEnd"/>
      <w:r>
        <w:t xml:space="preserve"> br. 12 Podgorica.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lastRenderedPageBreak/>
        <w:t>Javno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zainteresovani</w:t>
      </w:r>
      <w:proofErr w:type="spellEnd"/>
      <w:r w:rsidR="004336FA">
        <w:t xml:space="preserve"> </w:t>
      </w:r>
      <w:proofErr w:type="spellStart"/>
      <w:r w:rsidR="004336FA">
        <w:t>ponuđači</w:t>
      </w:r>
      <w:proofErr w:type="spellEnd"/>
      <w:r w:rsidR="004336FA">
        <w:t xml:space="preserve"> </w:t>
      </w:r>
      <w:proofErr w:type="spellStart"/>
      <w:r w:rsidR="004336FA">
        <w:t>će</w:t>
      </w:r>
      <w:proofErr w:type="spellEnd"/>
      <w:r w:rsidR="004336FA">
        <w:t xml:space="preserve"> se </w:t>
      </w:r>
      <w:proofErr w:type="spellStart"/>
      <w:proofErr w:type="gramStart"/>
      <w:r w:rsidR="004336FA">
        <w:t>održati</w:t>
      </w:r>
      <w:proofErr w:type="spellEnd"/>
      <w:r w:rsidR="004336FA">
        <w:t xml:space="preserve">  dana</w:t>
      </w:r>
      <w:proofErr w:type="gramEnd"/>
      <w:r w:rsidR="004336FA">
        <w:t xml:space="preserve"> 24</w:t>
      </w:r>
      <w:r>
        <w:t xml:space="preserve">.06.2021.godine u 13:00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19. </w:t>
      </w:r>
      <w:proofErr w:type="spellStart"/>
      <w:r>
        <w:t>Decembar</w:t>
      </w:r>
      <w:proofErr w:type="spellEnd"/>
      <w:r>
        <w:t xml:space="preserve"> br.12 Podgorica.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Ponude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zapečaćene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garatnog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ponuđač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naplatiti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  <w:rPr>
          <w:color w:val="ED7D31" w:themeColor="accent2"/>
        </w:rPr>
      </w:pPr>
      <w:proofErr w:type="spellStart"/>
      <w:r>
        <w:t>Ponuđači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rPr>
          <w:color w:val="ED7D31" w:themeColor="accent2"/>
        </w:rPr>
        <w:t>.</w:t>
      </w:r>
    </w:p>
    <w:p w:rsidR="00B61503" w:rsidRDefault="00B61503" w:rsidP="00B61503">
      <w:pPr>
        <w:pStyle w:val="NoSpacing"/>
        <w:jc w:val="both"/>
        <w:rPr>
          <w:color w:val="ED7D31" w:themeColor="accent2"/>
        </w:rPr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r>
        <w:t xml:space="preserve">Sa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ponuđačem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adaptaciji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prilagođavanja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Podgorica.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zakupac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  <w:r>
        <w:t>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ponuđače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>” d.o.o.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do 5 </w:t>
      </w:r>
      <w:proofErr w:type="spellStart"/>
      <w:r>
        <w:t>godina</w:t>
      </w:r>
      <w:proofErr w:type="spellEnd"/>
      <w:r>
        <w:t>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Bliža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br. 020 664-291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“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19. </w:t>
      </w:r>
      <w:proofErr w:type="spellStart"/>
      <w:r>
        <w:t>Decembra</w:t>
      </w:r>
      <w:proofErr w:type="spellEnd"/>
      <w:r>
        <w:t xml:space="preserve"> br. 12.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Ponuđači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za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jave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„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>“ doo u SC „</w:t>
      </w:r>
      <w:proofErr w:type="spellStart"/>
      <w:r>
        <w:t>Morača</w:t>
      </w:r>
      <w:proofErr w:type="spellEnd"/>
      <w:r>
        <w:t xml:space="preserve">“,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danima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10h-14h,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067/347-241.</w:t>
      </w:r>
    </w:p>
    <w:p w:rsidR="00B61503" w:rsidRDefault="00B61503" w:rsidP="00B61503">
      <w:pPr>
        <w:pStyle w:val="NoSpacing"/>
        <w:jc w:val="both"/>
      </w:pPr>
    </w:p>
    <w:p w:rsidR="00B61503" w:rsidRDefault="00B61503" w:rsidP="00B61503">
      <w:pPr>
        <w:pStyle w:val="NoSpacing"/>
        <w:jc w:val="both"/>
      </w:pPr>
      <w:proofErr w:type="spellStart"/>
      <w:r>
        <w:t>Zakupac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uvesti</w:t>
      </w:r>
      <w:proofErr w:type="spellEnd"/>
      <w:r>
        <w:t xml:space="preserve"> u </w:t>
      </w:r>
      <w:proofErr w:type="spellStart"/>
      <w:r>
        <w:t>posjed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proofErr w:type="gramStart"/>
      <w:r>
        <w:t>kada</w:t>
      </w:r>
      <w:proofErr w:type="spellEnd"/>
      <w:r w:rsidR="00F5593C">
        <w:t xml:space="preserve"> </w:t>
      </w:r>
      <w:r w:rsidR="007806BA">
        <w:t xml:space="preserve"> Dom</w:t>
      </w:r>
      <w:proofErr w:type="gramEnd"/>
      <w:r w:rsidR="007806BA">
        <w:t xml:space="preserve"> </w:t>
      </w:r>
      <w:proofErr w:type="spellStart"/>
      <w:r w:rsidR="007806BA">
        <w:t>zdravlja</w:t>
      </w:r>
      <w:proofErr w:type="spellEnd"/>
      <w:r w:rsidR="007806BA">
        <w:t xml:space="preserve"> </w:t>
      </w:r>
      <w:proofErr w:type="spellStart"/>
      <w:r w:rsidR="007806BA">
        <w:t>shodno</w:t>
      </w:r>
      <w:proofErr w:type="spellEnd"/>
      <w:r w:rsidR="007806BA">
        <w:t xml:space="preserve"> </w:t>
      </w:r>
      <w:proofErr w:type="spellStart"/>
      <w:r w:rsidR="007806BA">
        <w:t>ugovoru</w:t>
      </w:r>
      <w:proofErr w:type="spellEnd"/>
      <w:r w:rsidR="007806BA">
        <w:t xml:space="preserve"> br.1230/21 od 26.02.2021. </w:t>
      </w:r>
      <w:proofErr w:type="spellStart"/>
      <w:r w:rsidR="007806BA">
        <w:t>godine</w:t>
      </w:r>
      <w:proofErr w:type="spellEnd"/>
      <w:r w:rsidR="007806BA">
        <w:t xml:space="preserve">.  </w:t>
      </w:r>
      <w:proofErr w:type="spellStart"/>
      <w:r>
        <w:t>oslobodi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restorana</w:t>
      </w:r>
      <w:proofErr w:type="spellEnd"/>
      <w:r>
        <w:t xml:space="preserve"> “</w:t>
      </w:r>
      <w:proofErr w:type="spellStart"/>
      <w:r>
        <w:t>Morača</w:t>
      </w:r>
      <w:proofErr w:type="spellEnd"/>
      <w:r>
        <w:t xml:space="preserve">” u </w:t>
      </w:r>
      <w:proofErr w:type="spellStart"/>
      <w:r>
        <w:t>kojem</w:t>
      </w:r>
      <w:proofErr w:type="spellEnd"/>
      <w:r>
        <w:t xml:space="preserve"> je </w:t>
      </w:r>
      <w:proofErr w:type="spellStart"/>
      <w:proofErr w:type="gramStart"/>
      <w:r>
        <w:t>trenutno</w:t>
      </w:r>
      <w:proofErr w:type="spellEnd"/>
      <w:r>
        <w:t xml:space="preserve"> </w:t>
      </w:r>
      <w:r w:rsidR="00F5593C">
        <w:t xml:space="preserve"> </w:t>
      </w:r>
      <w:proofErr w:type="spellStart"/>
      <w:r w:rsidR="00F5593C">
        <w:t>organizovan</w:t>
      </w:r>
      <w:proofErr w:type="spellEnd"/>
      <w:proofErr w:type="gramEnd"/>
      <w:r>
        <w:t xml:space="preserve"> </w:t>
      </w:r>
      <w:proofErr w:type="spellStart"/>
      <w:r>
        <w:t>punkt</w:t>
      </w:r>
      <w:proofErr w:type="spellEnd"/>
      <w:r>
        <w:t xml:space="preserve"> za </w:t>
      </w:r>
      <w:proofErr w:type="spellStart"/>
      <w:r>
        <w:t>vakcinisanje</w:t>
      </w:r>
      <w:proofErr w:type="spellEnd"/>
      <w:r>
        <w:t>.</w:t>
      </w:r>
    </w:p>
    <w:p w:rsidR="00B61503" w:rsidRDefault="00B61503" w:rsidP="000D2D84">
      <w:pPr>
        <w:pStyle w:val="NoSpacing"/>
      </w:pPr>
    </w:p>
    <w:p w:rsidR="00B61503" w:rsidRDefault="00B61503" w:rsidP="00B61503">
      <w:pPr>
        <w:pStyle w:val="NoSpacing"/>
        <w:jc w:val="right"/>
      </w:pPr>
    </w:p>
    <w:p w:rsidR="00941F73" w:rsidRDefault="00941F73" w:rsidP="00B61503">
      <w:pPr>
        <w:pStyle w:val="NoSpacing"/>
        <w:jc w:val="right"/>
      </w:pPr>
    </w:p>
    <w:p w:rsidR="00B61503" w:rsidRDefault="00B61503" w:rsidP="00B61503">
      <w:pPr>
        <w:pStyle w:val="NoSpacing"/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direktor</w:t>
      </w:r>
      <w:proofErr w:type="spellEnd"/>
    </w:p>
    <w:p w:rsidR="00B61503" w:rsidRDefault="00B61503" w:rsidP="00B61503">
      <w:pPr>
        <w:pStyle w:val="NoSpacing"/>
        <w:jc w:val="right"/>
      </w:pPr>
      <w:proofErr w:type="spellStart"/>
      <w:r>
        <w:t>mr</w:t>
      </w:r>
      <w:proofErr w:type="spellEnd"/>
      <w:r>
        <w:t xml:space="preserve"> Vojislav </w:t>
      </w:r>
      <w:proofErr w:type="spellStart"/>
      <w:r>
        <w:t>Marković</w:t>
      </w:r>
      <w:proofErr w:type="spellEnd"/>
    </w:p>
    <w:p w:rsidR="00B61503" w:rsidRDefault="00B61503" w:rsidP="00B61503">
      <w:pPr>
        <w:pStyle w:val="NoSpacing"/>
        <w:jc w:val="right"/>
      </w:pPr>
    </w:p>
    <w:p w:rsidR="00B61503" w:rsidRDefault="00B61503" w:rsidP="00B61503">
      <w:pPr>
        <w:pStyle w:val="NoSpacing"/>
        <w:jc w:val="right"/>
      </w:pPr>
    </w:p>
    <w:p w:rsidR="00B61503" w:rsidRDefault="00B61503" w:rsidP="00B61503">
      <w:pPr>
        <w:pStyle w:val="NoSpacing"/>
        <w:jc w:val="right"/>
      </w:pPr>
    </w:p>
    <w:p w:rsidR="00B61503" w:rsidRDefault="00B61503" w:rsidP="00B61503">
      <w:pPr>
        <w:pStyle w:val="NoSpacing"/>
        <w:jc w:val="right"/>
      </w:pPr>
    </w:p>
    <w:p w:rsidR="00B61503" w:rsidRDefault="00B61503" w:rsidP="00B61503">
      <w:pPr>
        <w:pStyle w:val="NoSpacing"/>
      </w:pPr>
      <w:bookmarkStart w:id="0" w:name="_GoBack"/>
      <w:bookmarkEnd w:id="0"/>
    </w:p>
    <w:p w:rsidR="00B32D70" w:rsidRDefault="00B32D70"/>
    <w:sectPr w:rsidR="00B32D70" w:rsidSect="00B3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2DC"/>
    <w:multiLevelType w:val="hybridMultilevel"/>
    <w:tmpl w:val="A47A6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A030D"/>
    <w:multiLevelType w:val="hybridMultilevel"/>
    <w:tmpl w:val="AD3EC66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417D0"/>
    <w:multiLevelType w:val="hybridMultilevel"/>
    <w:tmpl w:val="7E62F0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561DA"/>
    <w:multiLevelType w:val="hybridMultilevel"/>
    <w:tmpl w:val="7BC6FB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503"/>
    <w:rsid w:val="000D2D84"/>
    <w:rsid w:val="00163A65"/>
    <w:rsid w:val="004336FA"/>
    <w:rsid w:val="00467868"/>
    <w:rsid w:val="00532F59"/>
    <w:rsid w:val="006D015A"/>
    <w:rsid w:val="007806BA"/>
    <w:rsid w:val="008F5091"/>
    <w:rsid w:val="00941F73"/>
    <w:rsid w:val="00AC0A03"/>
    <w:rsid w:val="00B32D70"/>
    <w:rsid w:val="00B61503"/>
    <w:rsid w:val="00D5649C"/>
    <w:rsid w:val="00F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1788"/>
  <w15:docId w15:val="{A0F49F87-D4BE-44C5-96C6-23B078EE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2</dc:creator>
  <cp:lastModifiedBy>Goran</cp:lastModifiedBy>
  <cp:revision>10</cp:revision>
  <cp:lastPrinted>2021-06-14T12:36:00Z</cp:lastPrinted>
  <dcterms:created xsi:type="dcterms:W3CDTF">2021-06-11T06:02:00Z</dcterms:created>
  <dcterms:modified xsi:type="dcterms:W3CDTF">2021-06-14T15:15:00Z</dcterms:modified>
</cp:coreProperties>
</file>